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72C4" w:rsidRPr="005D72C4" w:rsidRDefault="005D72C4" w:rsidP="005D72C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"/>
          <w:szCs w:val="2"/>
          <w:lang w:eastAsia="ru-RU"/>
        </w:rPr>
      </w:pPr>
      <w:proofErr w:type="spellStart"/>
      <w:r w:rsidRPr="005D72C4">
        <w:rPr>
          <w:rFonts w:ascii="Times New Roman" w:eastAsia="Times New Roman" w:hAnsi="Times New Roman" w:cs="Times New Roman"/>
          <w:b/>
          <w:bCs/>
          <w:sz w:val="2"/>
          <w:szCs w:val="2"/>
          <w:lang w:eastAsia="ru-RU"/>
        </w:rPr>
        <w:t>ении</w:t>
      </w:r>
      <w:proofErr w:type="spellEnd"/>
      <w:r w:rsidRPr="005D72C4">
        <w:rPr>
          <w:rFonts w:ascii="Times New Roman" w:eastAsia="Times New Roman" w:hAnsi="Times New Roman" w:cs="Times New Roman"/>
          <w:b/>
          <w:bCs/>
          <w:sz w:val="2"/>
          <w:szCs w:val="2"/>
          <w:lang w:eastAsia="ru-RU"/>
        </w:rPr>
        <w:t xml:space="preserve">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 красок и лаков для </w:t>
      </w:r>
      <w:r>
        <w:rPr>
          <w:rFonts w:ascii="Times New Roman" w:eastAsia="Times New Roman" w:hAnsi="Times New Roman" w:cs="Times New Roman"/>
          <w:b/>
          <w:bCs/>
          <w:sz w:val="2"/>
          <w:szCs w:val="2"/>
          <w:lang w:eastAsia="ru-RU"/>
        </w:rPr>
        <w:t xml:space="preserve">кожевенно-обувной </w:t>
      </w:r>
      <w:proofErr w:type="spellStart"/>
      <w:r>
        <w:rPr>
          <w:rFonts w:ascii="Times New Roman" w:eastAsia="Times New Roman" w:hAnsi="Times New Roman" w:cs="Times New Roman"/>
          <w:b/>
          <w:bCs/>
          <w:sz w:val="2"/>
          <w:szCs w:val="2"/>
          <w:lang w:eastAsia="ru-RU"/>
        </w:rPr>
        <w:t>промышленн</w:t>
      </w:r>
      <w:proofErr w:type="spellEnd"/>
    </w:p>
    <w:p w:rsidR="005D72C4" w:rsidRPr="005D72C4" w:rsidRDefault="005D72C4" w:rsidP="005D72C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КОЛЛЕГИЯ ЕВРАЗИЙСКОЙ ЭКОНОМИЧЕСКОЙ КОМИССИИ</w:t>
      </w:r>
    </w:p>
    <w:p w:rsidR="005D72C4" w:rsidRPr="005D72C4" w:rsidRDefault="005D72C4" w:rsidP="005D72C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</w:p>
    <w:p w:rsidR="005D72C4" w:rsidRPr="005D72C4" w:rsidRDefault="005D72C4" w:rsidP="005D72C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30 июня 2017 года N 76</w:t>
      </w:r>
    </w:p>
    <w:p w:rsidR="005D72C4" w:rsidRPr="005D72C4" w:rsidRDefault="005D72C4" w:rsidP="005D72C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изменений в единую </w:t>
      </w:r>
      <w:hyperlink r:id="rId4" w:history="1">
        <w:r w:rsidRPr="005D72C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</w:t>
        </w:r>
      </w:hyperlink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отношении красок и лаков для кожевенно-обувной промышленности</w:t>
      </w:r>
    </w:p>
    <w:p w:rsidR="005D72C4" w:rsidRPr="005D72C4" w:rsidRDefault="005D72C4" w:rsidP="005D72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соответствии со статьями 42 и 45 Договора о Евразийском экономическом союзе от 29 мая 2014 года Коллегия Евразийской экономической комиссии </w:t>
      </w:r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решила:</w:t>
      </w:r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Внести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(</w:t>
      </w:r>
      <w:hyperlink r:id="rId5" w:history="1">
        <w:r w:rsidRPr="005D72C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приложение к Решению Совета Евразийской экономической комиссии от 16 июля 2012 г. N 54</w:t>
        </w:r>
      </w:hyperlink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t>) следующие изменения:</w:t>
      </w:r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а) исключить из единой </w:t>
      </w:r>
      <w:hyperlink r:id="rId6" w:history="1">
        <w:r w:rsidRPr="005D72C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Товарной номенклатуры внешнеэкономической деятельности Евразийского экономического союза</w:t>
        </w:r>
      </w:hyperlink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подсубпозицию</w:t>
      </w:r>
      <w:proofErr w:type="spellEnd"/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приложению N 1;</w:t>
      </w:r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б) включить в единую </w:t>
      </w:r>
      <w:hyperlink r:id="rId7" w:history="1">
        <w:r w:rsidRPr="005D72C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Товарную номенклатуру внешнеэкономической деятельности Евразийского экономического союза</w:t>
        </w:r>
      </w:hyperlink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подсубпозиции</w:t>
      </w:r>
      <w:proofErr w:type="spellEnd"/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приложению N 2;</w:t>
      </w:r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в) установить ставки ввозных таможенных пошлин </w:t>
      </w:r>
      <w:hyperlink r:id="rId8" w:history="1">
        <w:r w:rsidRPr="005D72C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Единого таможенного тарифа Евразийского экономического союза</w:t>
        </w:r>
      </w:hyperlink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приложению N 3;</w:t>
      </w:r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г) дополнить </w:t>
      </w:r>
      <w:hyperlink r:id="rId9" w:history="1">
        <w:r w:rsidRPr="005D72C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примечания к Единому таможенному тарифу Евразийского экономического союза</w:t>
        </w:r>
      </w:hyperlink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примечанием 42С следующего содержания:</w:t>
      </w:r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"</w:t>
      </w:r>
      <w:r w:rsidRPr="005D72C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295275" cy="219075"/>
                <wp:effectExtent l="0" t="0" r="0" b="0"/>
                <wp:docPr id="4" name="Прямоугольник 4" descr="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 красок и лаков для кожевенно-обувной промышленности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5275" cy="21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BECFC4D" id="Прямоугольник 4" o:spid="_x0000_s1026" alt="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 красок и лаков для кожевенно-обувной промышленности" style="width:23.2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" filled="f" stroked="f">
                <o:lock v:ext="edit" aspectratio="t"/>
                <w10:anchorlock/>
              </v:rect>
            </w:pict>
          </mc:Fallback>
        </mc:AlternateContent>
      </w:r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Ставка ввозной таможенной пошлины в размере 0 (ноль) % от таможенной стоимости применяется с даты вступления в силу Решения Коллегии Евразийской экономической </w:t>
      </w:r>
      <w:proofErr w:type="spellStart"/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комиссииот</w:t>
      </w:r>
      <w:proofErr w:type="spellEnd"/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30 июня 2017 г. N 76 по 31.08.2019 включительно.".</w:t>
      </w:r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Настоящее Решение вступает в силу по истечении 30 календарных дней с даты его официального опубликования, но не ранее 2 сентября 2017 г.</w:t>
      </w:r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редседатель</w:t>
      </w:r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Коллегии Евразийской</w:t>
      </w:r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экономической комиссии</w:t>
      </w:r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t>Т.Саркисян</w:t>
      </w:r>
      <w:proofErr w:type="spellEnd"/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D72C4" w:rsidRDefault="005D72C4" w:rsidP="005D72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5D72C4" w:rsidRDefault="005D72C4" w:rsidP="005D72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72C4" w:rsidRDefault="005D72C4" w:rsidP="005D72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72C4" w:rsidRDefault="005D72C4" w:rsidP="005D72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72C4" w:rsidRPr="005D72C4" w:rsidRDefault="005D72C4" w:rsidP="005D72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N 1</w:t>
      </w:r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Решению Коллегии</w:t>
      </w:r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Евразийской экономической комиссии</w:t>
      </w:r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от 30 июня 2017 года N 76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0"/>
        <w:gridCol w:w="6094"/>
        <w:gridCol w:w="1401"/>
      </w:tblGrid>
      <w:tr w:rsidR="005D72C4" w:rsidRPr="005D72C4" w:rsidTr="005D72C4">
        <w:trPr>
          <w:trHeight w:val="15"/>
          <w:tblCellSpacing w:w="15" w:type="dxa"/>
        </w:trPr>
        <w:tc>
          <w:tcPr>
            <w:tcW w:w="1815" w:type="dxa"/>
            <w:vAlign w:val="center"/>
            <w:hideMark/>
          </w:tcPr>
          <w:p w:rsidR="005D72C4" w:rsidRPr="005D72C4" w:rsidRDefault="005D72C4" w:rsidP="005D7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64" w:type="dxa"/>
            <w:vAlign w:val="center"/>
            <w:hideMark/>
          </w:tcPr>
          <w:p w:rsidR="005D72C4" w:rsidRPr="005D72C4" w:rsidRDefault="005D72C4" w:rsidP="005D7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6" w:type="dxa"/>
            <w:vAlign w:val="center"/>
            <w:hideMark/>
          </w:tcPr>
          <w:p w:rsidR="005D72C4" w:rsidRPr="005D72C4" w:rsidRDefault="005D72C4" w:rsidP="005D7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D72C4" w:rsidRPr="005D72C4" w:rsidTr="005D72C4">
        <w:trPr>
          <w:tblCellSpacing w:w="15" w:type="dxa"/>
        </w:trPr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D72C4" w:rsidRPr="005D72C4" w:rsidRDefault="005D72C4" w:rsidP="005D72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  <w:r w:rsidRPr="005D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0" w:history="1">
              <w:r w:rsidRPr="005D72C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ТН ВЭД</w:t>
              </w:r>
            </w:hyperlink>
            <w:r w:rsidRPr="005D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D72C4" w:rsidRPr="005D72C4" w:rsidRDefault="005D72C4" w:rsidP="005D72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позиции 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D72C4" w:rsidRPr="005D72C4" w:rsidRDefault="005D72C4" w:rsidP="005D72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Доп.</w:t>
            </w:r>
            <w:r w:rsidRPr="005D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5D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ед.изм</w:t>
            </w:r>
            <w:proofErr w:type="spellEnd"/>
            <w:r w:rsidRPr="005D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5D72C4" w:rsidRPr="005D72C4" w:rsidTr="005D72C4">
        <w:trPr>
          <w:tblCellSpacing w:w="15" w:type="dxa"/>
        </w:trPr>
        <w:tc>
          <w:tcPr>
            <w:tcW w:w="1815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D72C4" w:rsidRPr="005D72C4" w:rsidRDefault="005D72C4" w:rsidP="005D72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3210 00 900 0 </w:t>
            </w:r>
          </w:p>
        </w:tc>
        <w:tc>
          <w:tcPr>
            <w:tcW w:w="6064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D72C4" w:rsidRPr="005D72C4" w:rsidRDefault="005D72C4" w:rsidP="005D72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прочие </w:t>
            </w:r>
          </w:p>
        </w:tc>
        <w:tc>
          <w:tcPr>
            <w:tcW w:w="1356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D72C4" w:rsidRPr="005D72C4" w:rsidRDefault="005D72C4" w:rsidP="005D72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5D72C4" w:rsidRPr="005D72C4" w:rsidRDefault="005D72C4" w:rsidP="005D72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N 2</w:t>
      </w:r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Решению Коллегии</w:t>
      </w:r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Евразийской экономической комиссии</w:t>
      </w:r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от 30 июня 2017 года N 76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5"/>
        <w:gridCol w:w="6243"/>
        <w:gridCol w:w="1267"/>
      </w:tblGrid>
      <w:tr w:rsidR="005D72C4" w:rsidRPr="005D72C4" w:rsidTr="005D72C4">
        <w:trPr>
          <w:trHeight w:val="15"/>
          <w:tblCellSpacing w:w="15" w:type="dxa"/>
        </w:trPr>
        <w:tc>
          <w:tcPr>
            <w:tcW w:w="1800" w:type="dxa"/>
            <w:vAlign w:val="center"/>
            <w:hideMark/>
          </w:tcPr>
          <w:p w:rsidR="005D72C4" w:rsidRPr="005D72C4" w:rsidRDefault="005D72C4" w:rsidP="005D7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13" w:type="dxa"/>
            <w:vAlign w:val="center"/>
            <w:hideMark/>
          </w:tcPr>
          <w:p w:rsidR="005D72C4" w:rsidRPr="005D72C4" w:rsidRDefault="005D72C4" w:rsidP="005D7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2" w:type="dxa"/>
            <w:vAlign w:val="center"/>
            <w:hideMark/>
          </w:tcPr>
          <w:p w:rsidR="005D72C4" w:rsidRPr="005D72C4" w:rsidRDefault="005D72C4" w:rsidP="005D7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D72C4" w:rsidRPr="005D72C4" w:rsidTr="005D72C4">
        <w:trPr>
          <w:tblCellSpacing w:w="15" w:type="dxa"/>
        </w:trPr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D72C4" w:rsidRPr="005D72C4" w:rsidRDefault="005D72C4" w:rsidP="005D72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  <w:r w:rsidRPr="005D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1" w:history="1">
              <w:r w:rsidRPr="005D72C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ТН ВЭД</w:t>
              </w:r>
            </w:hyperlink>
            <w:r w:rsidRPr="005D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D72C4" w:rsidRPr="005D72C4" w:rsidRDefault="005D72C4" w:rsidP="005D72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позиции 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D72C4" w:rsidRPr="005D72C4" w:rsidRDefault="005D72C4" w:rsidP="005D72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Доп.</w:t>
            </w:r>
            <w:r w:rsidRPr="005D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5D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ед.изм</w:t>
            </w:r>
            <w:proofErr w:type="spellEnd"/>
            <w:r w:rsidRPr="005D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5D72C4" w:rsidRPr="005D72C4" w:rsidTr="005D72C4">
        <w:trPr>
          <w:tblCellSpacing w:w="15" w:type="dxa"/>
        </w:trPr>
        <w:tc>
          <w:tcPr>
            <w:tcW w:w="180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D72C4" w:rsidRPr="005D72C4" w:rsidRDefault="005D72C4" w:rsidP="005D72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3210 00 900</w:t>
            </w:r>
          </w:p>
        </w:tc>
        <w:tc>
          <w:tcPr>
            <w:tcW w:w="6213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D72C4" w:rsidRPr="005D72C4" w:rsidRDefault="005D72C4" w:rsidP="005D72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прочие:</w:t>
            </w:r>
          </w:p>
        </w:tc>
        <w:tc>
          <w:tcPr>
            <w:tcW w:w="1222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D72C4" w:rsidRPr="005D72C4" w:rsidRDefault="005D72C4" w:rsidP="005D7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D72C4" w:rsidRPr="005D72C4" w:rsidTr="005D72C4">
        <w:trPr>
          <w:tblCellSpacing w:w="15" w:type="dxa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D72C4" w:rsidRPr="005D72C4" w:rsidRDefault="005D72C4" w:rsidP="005D72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3210 00 900 1</w:t>
            </w:r>
          </w:p>
        </w:tc>
        <w:tc>
          <w:tcPr>
            <w:tcW w:w="62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D72C4" w:rsidRPr="005D72C4" w:rsidRDefault="005D72C4" w:rsidP="005D72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- для кожевенно-обувной промышленности</w:t>
            </w:r>
            <w:r w:rsidRPr="005D72C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142875" cy="219075"/>
                      <wp:effectExtent l="0" t="0" r="0" b="0"/>
                      <wp:docPr id="3" name="Прямоугольник 3" descr="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 красок и лаков для кожевенно-обувной промышленности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42875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5CF1085" id="Прямоугольник 3" o:spid="_x0000_s1026" alt="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 красок и лаков для кожевенно-обувной промышленности" style="width:11.2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D72C4" w:rsidRPr="005D72C4" w:rsidRDefault="005D72C4" w:rsidP="005D72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D72C4" w:rsidRPr="005D72C4" w:rsidTr="005D72C4">
        <w:trPr>
          <w:tblCellSpacing w:w="15" w:type="dxa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D72C4" w:rsidRPr="005D72C4" w:rsidRDefault="005D72C4" w:rsidP="005D72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3210 00 900 9 </w:t>
            </w:r>
          </w:p>
        </w:tc>
        <w:tc>
          <w:tcPr>
            <w:tcW w:w="621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D72C4" w:rsidRPr="005D72C4" w:rsidRDefault="005D72C4" w:rsidP="005D72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- прочие 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D72C4" w:rsidRPr="005D72C4" w:rsidRDefault="005D72C4" w:rsidP="005D72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5D72C4" w:rsidRPr="005D72C4" w:rsidRDefault="005D72C4" w:rsidP="005D72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N 3</w:t>
      </w:r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Решению Коллегии</w:t>
      </w:r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Евразийской экономической комиссии</w:t>
      </w:r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30 июня 2017 года N 76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3"/>
        <w:gridCol w:w="5229"/>
        <w:gridCol w:w="2313"/>
      </w:tblGrid>
      <w:tr w:rsidR="005D72C4" w:rsidRPr="005D72C4" w:rsidTr="005D72C4">
        <w:trPr>
          <w:trHeight w:val="15"/>
          <w:tblCellSpacing w:w="15" w:type="dxa"/>
        </w:trPr>
        <w:tc>
          <w:tcPr>
            <w:tcW w:w="2218" w:type="dxa"/>
            <w:vAlign w:val="center"/>
            <w:hideMark/>
          </w:tcPr>
          <w:p w:rsidR="005D72C4" w:rsidRPr="005D72C4" w:rsidRDefault="005D72C4" w:rsidP="005D7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53" w:type="dxa"/>
            <w:vAlign w:val="center"/>
            <w:hideMark/>
          </w:tcPr>
          <w:p w:rsidR="005D72C4" w:rsidRPr="005D72C4" w:rsidRDefault="005D72C4" w:rsidP="005D7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7" w:type="dxa"/>
            <w:vAlign w:val="center"/>
            <w:hideMark/>
          </w:tcPr>
          <w:p w:rsidR="005D72C4" w:rsidRPr="005D72C4" w:rsidRDefault="005D72C4" w:rsidP="005D7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D72C4" w:rsidRPr="005D72C4" w:rsidTr="005D72C4">
        <w:trPr>
          <w:tblCellSpacing w:w="15" w:type="dxa"/>
        </w:trPr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D72C4" w:rsidRPr="005D72C4" w:rsidRDefault="005D72C4" w:rsidP="005D72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  <w:r w:rsidRPr="005D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2" w:history="1">
              <w:r w:rsidRPr="005D72C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ТН ВЭД</w:t>
              </w:r>
            </w:hyperlink>
          </w:p>
        </w:tc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D72C4" w:rsidRPr="005D72C4" w:rsidRDefault="005D72C4" w:rsidP="005D72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позиции 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D72C4" w:rsidRPr="005D72C4" w:rsidRDefault="005D72C4" w:rsidP="005D72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Ставка ввозной таможенной пошлины (в процентах от таможенной стоимости либо в евро, либо в долларах США)</w:t>
            </w:r>
          </w:p>
        </w:tc>
      </w:tr>
      <w:tr w:rsidR="005D72C4" w:rsidRPr="005D72C4" w:rsidTr="005D72C4">
        <w:trPr>
          <w:tblCellSpacing w:w="15" w:type="dxa"/>
        </w:trPr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D72C4" w:rsidRPr="005D72C4" w:rsidRDefault="005D72C4" w:rsidP="005D72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3210 00 900 1 </w:t>
            </w:r>
          </w:p>
        </w:tc>
        <w:tc>
          <w:tcPr>
            <w:tcW w:w="665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D72C4" w:rsidRPr="005D72C4" w:rsidRDefault="005D72C4" w:rsidP="005D72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- для кожевенно-обувной промышленности</w:t>
            </w:r>
            <w:r w:rsidRPr="005D72C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142875" cy="219075"/>
                      <wp:effectExtent l="0" t="0" r="0" b="0"/>
                      <wp:docPr id="2" name="Прямоугольник 2" descr="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 красок и лаков для кожевенно-обувной промышленности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42875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AD16053" id="Прямоугольник 2" o:spid="_x0000_s1026" alt="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 красок и лаков для кожевенно-обувной промышленности" style="width:11.2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D72C4" w:rsidRPr="005D72C4" w:rsidRDefault="005D72C4" w:rsidP="005D72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5D72C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295275" cy="219075"/>
                      <wp:effectExtent l="0" t="0" r="0" b="0"/>
                      <wp:docPr id="1" name="Прямоугольник 1" descr="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 красок и лаков для кожевенно-обувной промышленности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95275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21A49BA" id="Прямоугольник 1" o:spid="_x0000_s1026" alt="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 красок и лаков для кожевенно-обувной промышленности" style="width:23.2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5D72C4" w:rsidRPr="005D72C4" w:rsidTr="005D72C4">
        <w:trPr>
          <w:tblCellSpacing w:w="15" w:type="dxa"/>
        </w:trPr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D72C4" w:rsidRPr="005D72C4" w:rsidRDefault="005D72C4" w:rsidP="005D72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3210 00 900 9 </w:t>
            </w:r>
          </w:p>
        </w:tc>
        <w:tc>
          <w:tcPr>
            <w:tcW w:w="665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D72C4" w:rsidRPr="005D72C4" w:rsidRDefault="005D72C4" w:rsidP="005D72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- прочие 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D72C4" w:rsidRPr="005D72C4" w:rsidRDefault="005D72C4" w:rsidP="005D72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72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</w:tr>
    </w:tbl>
    <w:p w:rsidR="005D72C4" w:rsidRPr="005D72C4" w:rsidRDefault="005D72C4" w:rsidP="005D72C4">
      <w:pPr>
        <w:spacing w:before="100" w:beforeAutospacing="1" w:after="100" w:afterAutospacing="1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Электронный текст документа</w:t>
      </w:r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подготовлен АО "Кодекс" и сверен по:</w:t>
      </w:r>
    </w:p>
    <w:p w:rsidR="005D72C4" w:rsidRPr="005D72C4" w:rsidRDefault="005D72C4" w:rsidP="005D72C4">
      <w:pPr>
        <w:spacing w:before="100" w:beforeAutospacing="1" w:after="100" w:afterAutospacing="1" w:line="24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официальный сайт</w:t>
      </w:r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Евразийской экономической комиссии</w:t>
      </w:r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www.eaeunion.org, 03.07.2017</w:t>
      </w:r>
      <w:r w:rsidRPr="005D72C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3E580E" w:rsidRDefault="003E580E"/>
    <w:sectPr w:rsidR="003E58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2C4"/>
    <w:rsid w:val="003E580E"/>
    <w:rsid w:val="005D7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D6B24"/>
  <w15:chartTrackingRefBased/>
  <w15:docId w15:val="{312ACFB7-BB05-44A0-AAE9-7BBFE14BF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D72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D72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72C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D72C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ertext">
    <w:name w:val="headertext"/>
    <w:basedOn w:val="a"/>
    <w:rsid w:val="005D72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D72C4"/>
    <w:rPr>
      <w:color w:val="0000FF"/>
      <w:u w:val="single"/>
    </w:rPr>
  </w:style>
  <w:style w:type="paragraph" w:customStyle="1" w:styleId="formattext">
    <w:name w:val="formattext"/>
    <w:basedOn w:val="a"/>
    <w:rsid w:val="005D72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70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56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1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37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908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2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9932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056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523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9590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02071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5461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5041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360112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902360112" TargetMode="External"/><Relationship Id="rId12" Type="http://schemas.openxmlformats.org/officeDocument/2006/relationships/hyperlink" Target="http://docs.cntd.ru/document/90236011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2360112" TargetMode="External"/><Relationship Id="rId11" Type="http://schemas.openxmlformats.org/officeDocument/2006/relationships/hyperlink" Target="http://docs.cntd.ru/document/902360112" TargetMode="External"/><Relationship Id="rId5" Type="http://schemas.openxmlformats.org/officeDocument/2006/relationships/hyperlink" Target="http://docs.cntd.ru/document/902360112" TargetMode="External"/><Relationship Id="rId10" Type="http://schemas.openxmlformats.org/officeDocument/2006/relationships/hyperlink" Target="http://docs.cntd.ru/document/902360112" TargetMode="External"/><Relationship Id="rId4" Type="http://schemas.openxmlformats.org/officeDocument/2006/relationships/hyperlink" Target="http://docs.cntd.ru/document/902360112" TargetMode="External"/><Relationship Id="rId9" Type="http://schemas.openxmlformats.org/officeDocument/2006/relationships/hyperlink" Target="http://docs.cntd.ru/document/90236011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Андрунакиевич</dc:creator>
  <cp:keywords/>
  <dc:description/>
  <cp:lastModifiedBy>Александра Андрунакиевич</cp:lastModifiedBy>
  <cp:revision>1</cp:revision>
  <dcterms:created xsi:type="dcterms:W3CDTF">2017-07-13T10:58:00Z</dcterms:created>
  <dcterms:modified xsi:type="dcterms:W3CDTF">2017-07-13T11:05:00Z</dcterms:modified>
</cp:coreProperties>
</file>